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7225" w14:textId="221267BD" w:rsidR="00887184" w:rsidRPr="0029130C" w:rsidRDefault="00887184" w:rsidP="00887184">
      <w:pPr>
        <w:shd w:val="clear" w:color="auto" w:fill="FFFFFF"/>
        <w:spacing w:after="100" w:afterAutospacing="1"/>
        <w:rPr>
          <w:iCs/>
          <w:lang w:eastAsia="nl-NL"/>
        </w:rPr>
      </w:pPr>
      <w:r w:rsidRPr="0029130C">
        <w:rPr>
          <w:b/>
          <w:bCs/>
          <w:iCs/>
          <w:lang w:eastAsia="nl-NL"/>
        </w:rPr>
        <w:t xml:space="preserve">Slecht weer </w:t>
      </w:r>
      <w:r w:rsidR="00AC715A" w:rsidRPr="0029130C">
        <w:rPr>
          <w:b/>
          <w:bCs/>
          <w:iCs/>
          <w:lang w:eastAsia="nl-NL"/>
        </w:rPr>
        <w:t>p</w:t>
      </w:r>
      <w:r w:rsidRPr="0029130C">
        <w:rPr>
          <w:b/>
          <w:bCs/>
          <w:iCs/>
          <w:lang w:eastAsia="nl-NL"/>
        </w:rPr>
        <w:t xml:space="preserve">rotocol </w:t>
      </w:r>
    </w:p>
    <w:p w14:paraId="6EF0D6D8" w14:textId="37227E79" w:rsidR="00887184" w:rsidRPr="0029130C" w:rsidRDefault="00887184" w:rsidP="00887184">
      <w:pPr>
        <w:shd w:val="clear" w:color="auto" w:fill="FFFFFF"/>
        <w:spacing w:after="100" w:afterAutospacing="1"/>
        <w:rPr>
          <w:iCs/>
          <w:lang w:eastAsia="nl-NL"/>
        </w:rPr>
      </w:pPr>
      <w:r w:rsidRPr="0029130C">
        <w:rPr>
          <w:iCs/>
          <w:lang w:eastAsia="nl-NL"/>
        </w:rPr>
        <w:t>Het kan voor</w:t>
      </w:r>
      <w:r w:rsidR="00FA6B52">
        <w:rPr>
          <w:iCs/>
          <w:lang w:eastAsia="nl-NL"/>
        </w:rPr>
        <w:t xml:space="preserve"> </w:t>
      </w:r>
      <w:r w:rsidRPr="0029130C">
        <w:rPr>
          <w:iCs/>
          <w:lang w:eastAsia="nl-NL"/>
        </w:rPr>
        <w:t>komen dat de weersomstandigheden zodanig zijn, dat het bezoeken van de school onverantwoorde gevaarlijke situaties met zich mee brengt. In dergelijke situaties kan het directieteam besluiten de school te sluiten.</w:t>
      </w:r>
    </w:p>
    <w:p w14:paraId="286F21C5" w14:textId="77777777" w:rsidR="00887184" w:rsidRPr="00887184" w:rsidRDefault="00887184" w:rsidP="00887184">
      <w:pPr>
        <w:shd w:val="clear" w:color="auto" w:fill="FFFFFF"/>
        <w:spacing w:after="100" w:afterAutospacing="1"/>
        <w:rPr>
          <w:i/>
          <w:iCs/>
          <w:lang w:eastAsia="nl-NL"/>
        </w:rPr>
      </w:pPr>
      <w:r w:rsidRPr="0029130C">
        <w:rPr>
          <w:iCs/>
          <w:lang w:eastAsia="nl-NL"/>
        </w:rPr>
        <w:t>De directie zal zich in die afweging laten leiden door waarschuwingen vanuit de daartoe geëigende instanties</w:t>
      </w:r>
      <w:r w:rsidRPr="0029130C">
        <w:rPr>
          <w:i/>
          <w:iCs/>
          <w:lang w:eastAsia="nl-NL"/>
        </w:rPr>
        <w:t xml:space="preserve">. ( ANWB, Rijksdienst voor het Wegverkeer, KNMI). </w:t>
      </w:r>
      <w:r w:rsidRPr="00887184">
        <w:rPr>
          <w:rFonts w:asciiTheme="minorHAnsi" w:eastAsia="Times New Roman" w:hAnsiTheme="minorHAnsi" w:cstheme="minorHAnsi"/>
          <w:lang w:eastAsia="nl-NL"/>
        </w:rPr>
        <w:t>Wanneer het weer om extra oplettendheid vraagt door gladheid, mist of storm</w:t>
      </w:r>
      <w:r w:rsidR="005B681F" w:rsidRPr="0029130C">
        <w:rPr>
          <w:rFonts w:asciiTheme="minorHAnsi" w:eastAsia="Times New Roman" w:hAnsiTheme="minorHAnsi" w:cstheme="minorHAnsi"/>
          <w:lang w:eastAsia="nl-NL"/>
        </w:rPr>
        <w:t>,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dan kan het KNMI een weeralarm afgeven.</w:t>
      </w:r>
    </w:p>
    <w:p w14:paraId="4A6F3B70" w14:textId="77777777" w:rsidR="00834609" w:rsidRPr="0029130C" w:rsidRDefault="00887184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887184">
        <w:rPr>
          <w:rFonts w:asciiTheme="minorHAnsi" w:eastAsia="Times New Roman" w:hAnsiTheme="minorHAnsi" w:cstheme="minorHAnsi"/>
          <w:lang w:eastAsia="nl-NL"/>
        </w:rPr>
        <w:t>Het weeralarm is de hoogste trap van waarschuwingen. Het KNMI is in ons land de officiële instantie om weerwaarschuwingen uit te geven. Info</w:t>
      </w:r>
      <w:r w:rsidR="00834609" w:rsidRPr="0029130C">
        <w:rPr>
          <w:rFonts w:asciiTheme="minorHAnsi" w:eastAsia="Times New Roman" w:hAnsiTheme="minorHAnsi" w:cstheme="minorHAnsi"/>
          <w:lang w:eastAsia="nl-NL"/>
        </w:rPr>
        <w:t>rmatie hierover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is te vinden op</w:t>
      </w:r>
      <w:r w:rsidR="00834609" w:rsidRPr="0029130C">
        <w:rPr>
          <w:rFonts w:asciiTheme="minorHAnsi" w:eastAsia="Times New Roman" w:hAnsiTheme="minorHAnsi" w:cstheme="minorHAnsi"/>
          <w:lang w:eastAsia="nl-NL"/>
        </w:rPr>
        <w:t>:</w:t>
      </w:r>
    </w:p>
    <w:p w14:paraId="28480C5C" w14:textId="77777777" w:rsidR="00887184" w:rsidRPr="00887184" w:rsidRDefault="00834609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color w:val="0070C0"/>
          <w:lang w:eastAsia="nl-NL"/>
        </w:rPr>
      </w:pPr>
      <w:hyperlink r:id="rId8" w:history="1">
        <w:r w:rsidRPr="0029130C">
          <w:rPr>
            <w:rStyle w:val="Hyperlink"/>
            <w:rFonts w:asciiTheme="minorHAnsi" w:eastAsia="Times New Roman" w:hAnsiTheme="minorHAnsi" w:cstheme="minorHAnsi"/>
            <w:color w:val="0070C0"/>
            <w:lang w:eastAsia="nl-NL"/>
          </w:rPr>
          <w:t>https://www.knmi.nl/kennis-en-datacentrum/uitleg/kleurcodes-waarschuwingen</w:t>
        </w:r>
      </w:hyperlink>
    </w:p>
    <w:p w14:paraId="6F0EE2A3" w14:textId="77777777" w:rsidR="00887184" w:rsidRPr="00887184" w:rsidRDefault="00887184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887184">
        <w:rPr>
          <w:rFonts w:asciiTheme="minorHAnsi" w:eastAsia="Times New Roman" w:hAnsiTheme="minorHAnsi" w:cstheme="minorHAnsi"/>
          <w:lang w:eastAsia="nl-NL"/>
        </w:rPr>
        <w:t xml:space="preserve">Er worden 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 xml:space="preserve">3 </w:t>
      </w:r>
      <w:r w:rsidRPr="00887184">
        <w:rPr>
          <w:rFonts w:asciiTheme="minorHAnsi" w:eastAsia="Times New Roman" w:hAnsiTheme="minorHAnsi" w:cstheme="minorHAnsi"/>
          <w:lang w:eastAsia="nl-NL"/>
        </w:rPr>
        <w:t>verschillende fasen onderscheiden: een waarschuwing voor gevaarlijk weer (code geel), een waarschuwing voor extreem weer (code oranje) of een weeralarm (code rood).</w:t>
      </w:r>
    </w:p>
    <w:p w14:paraId="2919706A" w14:textId="77777777" w:rsidR="00887184" w:rsidRPr="00887184" w:rsidRDefault="00887184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887184">
        <w:rPr>
          <w:rFonts w:asciiTheme="minorHAnsi" w:eastAsia="Times New Roman" w:hAnsiTheme="minorHAnsi" w:cstheme="minorHAnsi"/>
          <w:lang w:eastAsia="nl-NL"/>
        </w:rPr>
        <w:t>Het weeralarm geldt alleen voor bepaalde weersomstandigheden als die op grote schaal optreden. De criteria gelden voor: storm, zeer zware windstoten, zware sneeuwval, sneeuwjacht of sneeuwstorm, gladheid door ijzel, zwaar onweer en overvloedige regen.</w:t>
      </w:r>
    </w:p>
    <w:p w14:paraId="4FFA6D3F" w14:textId="77777777" w:rsidR="00887184" w:rsidRPr="0029130C" w:rsidRDefault="00887184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887184">
        <w:rPr>
          <w:rFonts w:asciiTheme="minorHAnsi" w:eastAsia="Times New Roman" w:hAnsiTheme="minorHAnsi" w:cstheme="minorHAnsi"/>
          <w:lang w:eastAsia="nl-NL"/>
        </w:rPr>
        <w:t xml:space="preserve">Afgesproken is dat bij een weeralarm code rood, geldend voor onze regio, </w:t>
      </w:r>
      <w:r w:rsidR="00834609" w:rsidRPr="0029130C">
        <w:rPr>
          <w:rFonts w:asciiTheme="minorHAnsi" w:eastAsia="Times New Roman" w:hAnsiTheme="minorHAnsi" w:cstheme="minorHAnsi"/>
          <w:lang w:eastAsia="nl-NL"/>
        </w:rPr>
        <w:t>de school gesloten is/wordt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. Indien code rood in de loop van de </w:t>
      </w:r>
      <w:r w:rsidR="00FA6B52">
        <w:rPr>
          <w:rFonts w:asciiTheme="minorHAnsi" w:eastAsia="Times New Roman" w:hAnsiTheme="minorHAnsi" w:cstheme="minorHAnsi"/>
          <w:lang w:eastAsia="nl-NL"/>
        </w:rPr>
        <w:t>school</w:t>
      </w:r>
      <w:r w:rsidRPr="00887184">
        <w:rPr>
          <w:rFonts w:asciiTheme="minorHAnsi" w:eastAsia="Times New Roman" w:hAnsiTheme="minorHAnsi" w:cstheme="minorHAnsi"/>
          <w:lang w:eastAsia="nl-NL"/>
        </w:rPr>
        <w:t>dag afgegeven wordt</w:t>
      </w:r>
      <w:r w:rsidR="00FA6B52">
        <w:rPr>
          <w:rFonts w:asciiTheme="minorHAnsi" w:eastAsia="Times New Roman" w:hAnsiTheme="minorHAnsi" w:cstheme="minorHAnsi"/>
          <w:lang w:eastAsia="nl-NL"/>
        </w:rPr>
        <w:t xml:space="preserve">, dan kan 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de directie </w:t>
      </w:r>
      <w:r w:rsidR="00FA6B52">
        <w:rPr>
          <w:rFonts w:asciiTheme="minorHAnsi" w:eastAsia="Times New Roman" w:hAnsiTheme="minorHAnsi" w:cstheme="minorHAnsi"/>
          <w:lang w:eastAsia="nl-NL"/>
        </w:rPr>
        <w:t xml:space="preserve">besluiten </w:t>
      </w:r>
      <w:r w:rsidRPr="00887184">
        <w:rPr>
          <w:rFonts w:asciiTheme="minorHAnsi" w:eastAsia="Times New Roman" w:hAnsiTheme="minorHAnsi" w:cstheme="minorHAnsi"/>
          <w:lang w:eastAsia="nl-NL"/>
        </w:rPr>
        <w:t>de school</w:t>
      </w:r>
      <w:r w:rsidRPr="0029130C">
        <w:rPr>
          <w:rFonts w:asciiTheme="minorHAnsi" w:eastAsia="Times New Roman" w:hAnsiTheme="minorHAnsi" w:cstheme="minorHAnsi"/>
          <w:lang w:eastAsia="nl-NL"/>
        </w:rPr>
        <w:t xml:space="preserve"> vanaf een specifiek tijdstip</w:t>
      </w:r>
      <w:r w:rsidR="00FA6B52">
        <w:rPr>
          <w:rFonts w:asciiTheme="minorHAnsi" w:eastAsia="Times New Roman" w:hAnsiTheme="minorHAnsi" w:cstheme="minorHAnsi"/>
          <w:lang w:eastAsia="nl-NL"/>
        </w:rPr>
        <w:t xml:space="preserve"> te sluiten</w:t>
      </w:r>
      <w:r w:rsidRPr="0029130C">
        <w:rPr>
          <w:rFonts w:asciiTheme="minorHAnsi" w:eastAsia="Times New Roman" w:hAnsiTheme="minorHAnsi" w:cstheme="minorHAnsi"/>
          <w:lang w:eastAsia="nl-NL"/>
        </w:rPr>
        <w:t>.</w:t>
      </w:r>
    </w:p>
    <w:p w14:paraId="553DE273" w14:textId="77777777" w:rsidR="00887184" w:rsidRPr="0029130C" w:rsidRDefault="00887184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887184">
        <w:rPr>
          <w:rFonts w:asciiTheme="minorHAnsi" w:eastAsia="Times New Roman" w:hAnsiTheme="minorHAnsi" w:cstheme="minorHAnsi"/>
          <w:lang w:eastAsia="nl-NL"/>
        </w:rPr>
        <w:t xml:space="preserve">Wanneer </w:t>
      </w:r>
      <w:r w:rsidR="00834609" w:rsidRPr="0029130C">
        <w:rPr>
          <w:rFonts w:asciiTheme="minorHAnsi" w:eastAsia="Times New Roman" w:hAnsiTheme="minorHAnsi" w:cstheme="minorHAnsi"/>
          <w:lang w:eastAsia="nl-NL"/>
        </w:rPr>
        <w:t>er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code oranje wordt afgegeven</w:t>
      </w:r>
      <w:r w:rsidR="00E60C49" w:rsidRPr="0029130C">
        <w:rPr>
          <w:rFonts w:asciiTheme="minorHAnsi" w:eastAsia="Times New Roman" w:hAnsiTheme="minorHAnsi" w:cstheme="minorHAnsi"/>
          <w:lang w:eastAsia="nl-NL"/>
        </w:rPr>
        <w:t>,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dan is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/blijft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de school open. Ouder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(</w:t>
      </w:r>
      <w:r w:rsidRPr="00887184">
        <w:rPr>
          <w:rFonts w:asciiTheme="minorHAnsi" w:eastAsia="Times New Roman" w:hAnsiTheme="minorHAnsi" w:cstheme="minorHAnsi"/>
          <w:lang w:eastAsia="nl-NL"/>
        </w:rPr>
        <w:t>s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)</w:t>
      </w:r>
      <w:r w:rsidRPr="00887184">
        <w:rPr>
          <w:rFonts w:asciiTheme="minorHAnsi" w:eastAsia="Times New Roman" w:hAnsiTheme="minorHAnsi" w:cstheme="minorHAnsi"/>
          <w:lang w:eastAsia="nl-NL"/>
        </w:rPr>
        <w:t>/verzorger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(</w:t>
      </w:r>
      <w:r w:rsidRPr="00887184">
        <w:rPr>
          <w:rFonts w:asciiTheme="minorHAnsi" w:eastAsia="Times New Roman" w:hAnsiTheme="minorHAnsi" w:cstheme="minorHAnsi"/>
          <w:lang w:eastAsia="nl-NL"/>
        </w:rPr>
        <w:t>s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)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maken </w:t>
      </w:r>
      <w:r w:rsidR="00AC715A" w:rsidRPr="0029130C">
        <w:rPr>
          <w:rFonts w:asciiTheme="minorHAnsi" w:eastAsia="Times New Roman" w:hAnsiTheme="minorHAnsi" w:cstheme="minorHAnsi"/>
          <w:lang w:eastAsia="nl-NL"/>
        </w:rPr>
        <w:t>de</w:t>
      </w:r>
      <w:r w:rsidRPr="00887184">
        <w:rPr>
          <w:rFonts w:asciiTheme="minorHAnsi" w:eastAsia="Times New Roman" w:hAnsiTheme="minorHAnsi" w:cstheme="minorHAnsi"/>
          <w:lang w:eastAsia="nl-NL"/>
        </w:rPr>
        <w:t xml:space="preserve"> veiligheidsafweging</w:t>
      </w:r>
      <w:r w:rsidRPr="0029130C">
        <w:rPr>
          <w:rFonts w:asciiTheme="minorHAnsi" w:eastAsia="Times New Roman" w:hAnsiTheme="minorHAnsi" w:cstheme="minorHAnsi"/>
          <w:lang w:eastAsia="nl-NL"/>
        </w:rPr>
        <w:t xml:space="preserve"> of zij het wel of niet verantwoord vinden</w:t>
      </w:r>
      <w:r w:rsidR="00E60C49" w:rsidRPr="0029130C">
        <w:rPr>
          <w:rFonts w:asciiTheme="minorHAnsi" w:eastAsia="Times New Roman" w:hAnsiTheme="minorHAnsi" w:cstheme="minorHAnsi"/>
          <w:lang w:eastAsia="nl-NL"/>
        </w:rPr>
        <w:t xml:space="preserve"> dat hun kind naar school toegaat of op school blijft</w:t>
      </w:r>
      <w:r w:rsidRPr="00887184">
        <w:rPr>
          <w:rFonts w:asciiTheme="minorHAnsi" w:eastAsia="Times New Roman" w:hAnsiTheme="minorHAnsi" w:cstheme="minorHAnsi"/>
          <w:lang w:eastAsia="nl-NL"/>
        </w:rPr>
        <w:t>.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 xml:space="preserve"> Mocht een ouder/verzorger beslissen dat hij/zij het niet verantwoord vind</w:t>
      </w:r>
      <w:r w:rsidR="00FA6B52">
        <w:rPr>
          <w:rFonts w:asciiTheme="minorHAnsi" w:eastAsia="Times New Roman" w:hAnsiTheme="minorHAnsi" w:cstheme="minorHAnsi"/>
          <w:lang w:eastAsia="nl-NL"/>
        </w:rPr>
        <w:t>t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 xml:space="preserve"> om naar school toe te gaan of om op school te blijven, dan meldt hij/zij dit telefonisch</w:t>
      </w:r>
      <w:r w:rsidR="00AC715A" w:rsidRPr="0029130C">
        <w:rPr>
          <w:rFonts w:asciiTheme="minorHAnsi" w:eastAsia="Times New Roman" w:hAnsiTheme="minorHAnsi" w:cstheme="minorHAnsi"/>
          <w:lang w:eastAsia="nl-NL"/>
        </w:rPr>
        <w:t xml:space="preserve"> bij de receptie</w:t>
      </w:r>
      <w:r w:rsidR="00D07437" w:rsidRPr="0029130C">
        <w:rPr>
          <w:rFonts w:asciiTheme="minorHAnsi" w:eastAsia="Times New Roman" w:hAnsiTheme="minorHAnsi" w:cstheme="minorHAnsi"/>
          <w:lang w:eastAsia="nl-NL"/>
        </w:rPr>
        <w:t>.</w:t>
      </w:r>
    </w:p>
    <w:p w14:paraId="42254A71" w14:textId="77777777" w:rsidR="00E60C49" w:rsidRPr="0029130C" w:rsidRDefault="00834609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lang w:eastAsia="nl-NL"/>
        </w:rPr>
      </w:pPr>
      <w:r w:rsidRPr="0029130C">
        <w:rPr>
          <w:rFonts w:asciiTheme="minorHAnsi" w:eastAsia="Times New Roman" w:hAnsiTheme="minorHAnsi" w:cstheme="minorHAnsi"/>
          <w:lang w:eastAsia="nl-NL"/>
        </w:rPr>
        <w:t>Actieschema</w:t>
      </w:r>
      <w:r w:rsidR="0029130C" w:rsidRPr="0029130C">
        <w:rPr>
          <w:rFonts w:asciiTheme="minorHAnsi" w:eastAsia="Times New Roman" w:hAnsiTheme="minorHAnsi" w:cstheme="minorHAnsi"/>
          <w:lang w:eastAsia="nl-NL"/>
        </w:rPr>
        <w:t>:</w:t>
      </w:r>
    </w:p>
    <w:tbl>
      <w:tblPr>
        <w:tblStyle w:val="Tabelraster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614"/>
        <w:gridCol w:w="7448"/>
      </w:tblGrid>
      <w:tr w:rsidR="0029130C" w:rsidRPr="0029130C" w14:paraId="720CC246" w14:textId="77777777" w:rsidTr="0029130C">
        <w:tc>
          <w:tcPr>
            <w:tcW w:w="2972" w:type="dxa"/>
          </w:tcPr>
          <w:p w14:paraId="2BA5A3C6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b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b/>
                <w:lang w:eastAsia="nl-NL"/>
              </w:rPr>
              <w:t>Code weeralarm</w:t>
            </w:r>
          </w:p>
        </w:tc>
        <w:tc>
          <w:tcPr>
            <w:tcW w:w="6090" w:type="dxa"/>
          </w:tcPr>
          <w:p w14:paraId="0C88AACA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b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b/>
                <w:lang w:eastAsia="nl-NL"/>
              </w:rPr>
              <w:t>Actie</w:t>
            </w:r>
          </w:p>
        </w:tc>
      </w:tr>
      <w:tr w:rsidR="0029130C" w:rsidRPr="0029130C" w14:paraId="1C42A5EB" w14:textId="77777777" w:rsidTr="00834609">
        <w:tc>
          <w:tcPr>
            <w:tcW w:w="0" w:type="auto"/>
          </w:tcPr>
          <w:p w14:paraId="6E85EECA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lang w:eastAsia="nl-NL"/>
              </w:rPr>
              <w:t>Geel</w:t>
            </w:r>
          </w:p>
        </w:tc>
        <w:tc>
          <w:tcPr>
            <w:tcW w:w="0" w:type="auto"/>
          </w:tcPr>
          <w:p w14:paraId="2326A2DC" w14:textId="77777777" w:rsidR="00834609" w:rsidRPr="0029130C" w:rsidRDefault="002B0C4E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lang w:eastAsia="nl-NL"/>
              </w:rPr>
              <w:t>De school blijft open</w:t>
            </w:r>
            <w:r w:rsidR="00834609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. Specifieke lessen kunnen eventueel wel verplaatst of </w:t>
            </w:r>
            <w:proofErr w:type="spellStart"/>
            <w:r w:rsidR="00834609" w:rsidRPr="0029130C">
              <w:rPr>
                <w:rFonts w:asciiTheme="minorHAnsi" w:eastAsia="Times New Roman" w:hAnsiTheme="minorHAnsi" w:cstheme="minorHAnsi"/>
                <w:lang w:eastAsia="nl-NL"/>
              </w:rPr>
              <w:t>uitgeroosterd</w:t>
            </w:r>
            <w:proofErr w:type="spellEnd"/>
            <w:r w:rsidR="00834609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 worden (denk aan lessen die</w:t>
            </w:r>
            <w:r w:rsidR="00FA6B52">
              <w:rPr>
                <w:rFonts w:asciiTheme="minorHAnsi" w:eastAsia="Times New Roman" w:hAnsiTheme="minorHAnsi" w:cstheme="minorHAnsi"/>
                <w:lang w:eastAsia="nl-NL"/>
              </w:rPr>
              <w:t xml:space="preserve"> bijvoorbeeld</w:t>
            </w:r>
            <w:r w:rsidR="00834609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 buiten plaatsvinden).</w:t>
            </w:r>
          </w:p>
        </w:tc>
      </w:tr>
      <w:tr w:rsidR="0029130C" w:rsidRPr="0029130C" w14:paraId="2E237E98" w14:textId="77777777" w:rsidTr="00834609">
        <w:tc>
          <w:tcPr>
            <w:tcW w:w="0" w:type="auto"/>
          </w:tcPr>
          <w:p w14:paraId="43E3F399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lang w:eastAsia="nl-NL"/>
              </w:rPr>
              <w:t>Oranje</w:t>
            </w:r>
          </w:p>
        </w:tc>
        <w:tc>
          <w:tcPr>
            <w:tcW w:w="0" w:type="auto"/>
          </w:tcPr>
          <w:p w14:paraId="1B051C83" w14:textId="77777777" w:rsidR="00834609" w:rsidRPr="0029130C" w:rsidRDefault="00E26A8A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lang w:eastAsia="nl-NL"/>
              </w:rPr>
              <w:t>De school blijft open</w:t>
            </w:r>
            <w:r w:rsidR="002B0C4E">
              <w:rPr>
                <w:rFonts w:asciiTheme="minorHAnsi" w:eastAsia="Times New Roman" w:hAnsiTheme="minorHAnsi" w:cstheme="minorHAnsi"/>
                <w:lang w:eastAsia="nl-NL"/>
              </w:rPr>
              <w:t xml:space="preserve">. </w:t>
            </w:r>
            <w:r w:rsidR="00834609" w:rsidRPr="0029130C">
              <w:rPr>
                <w:rFonts w:asciiTheme="minorHAnsi" w:eastAsia="Times New Roman" w:hAnsiTheme="minorHAnsi" w:cstheme="minorHAnsi"/>
                <w:lang w:eastAsia="nl-NL"/>
              </w:rPr>
              <w:t>Ouder(s)/verzorger(s) kunnen hun zoon/dochter telefonisch afmelden voor de lessen in verband met een veiligheidsafweging.</w:t>
            </w:r>
            <w:r w:rsidR="00FA6B52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 Specifieke lessen kunnen eventueel wel verplaatst of </w:t>
            </w:r>
            <w:proofErr w:type="spellStart"/>
            <w:r w:rsidR="00FA6B52" w:rsidRPr="0029130C">
              <w:rPr>
                <w:rFonts w:asciiTheme="minorHAnsi" w:eastAsia="Times New Roman" w:hAnsiTheme="minorHAnsi" w:cstheme="minorHAnsi"/>
                <w:lang w:eastAsia="nl-NL"/>
              </w:rPr>
              <w:t>uitgeroosterd</w:t>
            </w:r>
            <w:proofErr w:type="spellEnd"/>
            <w:r w:rsidR="00FA6B52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 worden (denk aan lessen die</w:t>
            </w:r>
            <w:r w:rsidR="00FA6B52">
              <w:rPr>
                <w:rFonts w:asciiTheme="minorHAnsi" w:eastAsia="Times New Roman" w:hAnsiTheme="minorHAnsi" w:cstheme="minorHAnsi"/>
                <w:lang w:eastAsia="nl-NL"/>
              </w:rPr>
              <w:t xml:space="preserve"> bijvoorbeeld</w:t>
            </w:r>
            <w:r w:rsidR="00FA6B52" w:rsidRPr="0029130C">
              <w:rPr>
                <w:rFonts w:asciiTheme="minorHAnsi" w:eastAsia="Times New Roman" w:hAnsiTheme="minorHAnsi" w:cstheme="minorHAnsi"/>
                <w:lang w:eastAsia="nl-NL"/>
              </w:rPr>
              <w:t xml:space="preserve"> buiten plaatsvinden).</w:t>
            </w:r>
          </w:p>
        </w:tc>
      </w:tr>
      <w:tr w:rsidR="0029130C" w:rsidRPr="0029130C" w14:paraId="39E0B23E" w14:textId="77777777" w:rsidTr="00834609">
        <w:tc>
          <w:tcPr>
            <w:tcW w:w="0" w:type="auto"/>
          </w:tcPr>
          <w:p w14:paraId="22BC5F1E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lang w:eastAsia="nl-NL"/>
              </w:rPr>
              <w:t>Rood</w:t>
            </w:r>
          </w:p>
        </w:tc>
        <w:tc>
          <w:tcPr>
            <w:tcW w:w="0" w:type="auto"/>
          </w:tcPr>
          <w:p w14:paraId="2F99C9D5" w14:textId="77777777" w:rsidR="00834609" w:rsidRPr="0029130C" w:rsidRDefault="00834609" w:rsidP="00834609">
            <w:pPr>
              <w:spacing w:after="100" w:afterAutospacing="1"/>
              <w:rPr>
                <w:rFonts w:asciiTheme="minorHAnsi" w:eastAsia="Times New Roman" w:hAnsiTheme="minorHAnsi" w:cstheme="minorHAnsi"/>
                <w:lang w:eastAsia="nl-NL"/>
              </w:rPr>
            </w:pPr>
            <w:r w:rsidRPr="0029130C">
              <w:rPr>
                <w:rFonts w:asciiTheme="minorHAnsi" w:eastAsia="Times New Roman" w:hAnsiTheme="minorHAnsi" w:cstheme="minorHAnsi"/>
                <w:lang w:eastAsia="nl-NL"/>
              </w:rPr>
              <w:t>De directiebesluit de school de gehele dag of een gedeelte van de dag te sluiten. Leerlingen en ouder(s)/verzorger(s) ontvangen hierover tijdig een email.</w:t>
            </w:r>
          </w:p>
        </w:tc>
      </w:tr>
    </w:tbl>
    <w:p w14:paraId="7C22C166" w14:textId="77777777" w:rsidR="00834609" w:rsidRDefault="00834609" w:rsidP="00887184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color w:val="6D6D6D"/>
          <w:lang w:eastAsia="nl-NL"/>
        </w:rPr>
      </w:pPr>
    </w:p>
    <w:p w14:paraId="5C624DD4" w14:textId="77777777" w:rsidR="006B6394" w:rsidRDefault="006B6394"/>
    <w:sectPr w:rsidR="006B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91C87"/>
    <w:multiLevelType w:val="multilevel"/>
    <w:tmpl w:val="3F9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04049"/>
    <w:multiLevelType w:val="multilevel"/>
    <w:tmpl w:val="DDE6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834408">
    <w:abstractNumId w:val="1"/>
  </w:num>
  <w:num w:numId="2" w16cid:durableId="170355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4"/>
    <w:rsid w:val="0029130C"/>
    <w:rsid w:val="002B0C4E"/>
    <w:rsid w:val="002D68DD"/>
    <w:rsid w:val="003F5954"/>
    <w:rsid w:val="00435B7C"/>
    <w:rsid w:val="004B2B9B"/>
    <w:rsid w:val="005B681F"/>
    <w:rsid w:val="006B6394"/>
    <w:rsid w:val="00785001"/>
    <w:rsid w:val="00834609"/>
    <w:rsid w:val="00887184"/>
    <w:rsid w:val="00A129A1"/>
    <w:rsid w:val="00AC715A"/>
    <w:rsid w:val="00B931BA"/>
    <w:rsid w:val="00BF13CF"/>
    <w:rsid w:val="00D07437"/>
    <w:rsid w:val="00DA29F9"/>
    <w:rsid w:val="00E26A8A"/>
    <w:rsid w:val="00E60C49"/>
    <w:rsid w:val="00F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12AE"/>
  <w15:chartTrackingRefBased/>
  <w15:docId w15:val="{F5CB315B-59B8-479F-9F9A-36C6CFF9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18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7184"/>
    <w:rPr>
      <w:color w:val="0563C1"/>
      <w:u w:val="single"/>
    </w:rPr>
  </w:style>
  <w:style w:type="table" w:styleId="Tabelraster">
    <w:name w:val="Table Grid"/>
    <w:basedOn w:val="Standaardtabel"/>
    <w:uiPriority w:val="39"/>
    <w:rsid w:val="0083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3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mi.nl/kennis-en-datacentrum/uitleg/kleurcodes-waarschuwin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fb6fd-a10a-4320-8508-556907368e50" xsi:nil="true"/>
    <lcf76f155ced4ddcb4097134ff3c332f xmlns="7ffed229-23ae-4c4c-98f4-dcfa80d31c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39518-BAD2-4BBC-BF13-A6717686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EC96E-FA05-4F6D-8CE1-66F3CA76B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F43B6-EABC-45FD-AB76-8EF52F6B6A12}">
  <ds:schemaRefs>
    <ds:schemaRef ds:uri="http://schemas.microsoft.com/office/2006/metadata/properties"/>
    <ds:schemaRef ds:uri="http://schemas.microsoft.com/office/infopath/2007/PartnerControls"/>
    <ds:schemaRef ds:uri="d0dfb6fd-a10a-4320-8508-556907368e50"/>
    <ds:schemaRef ds:uri="7ffed229-23ae-4c4c-98f4-dcfa80d31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van der Hoorn</dc:creator>
  <cp:keywords/>
  <dc:description/>
  <cp:lastModifiedBy>Karin van der Velden</cp:lastModifiedBy>
  <cp:revision>2</cp:revision>
  <dcterms:created xsi:type="dcterms:W3CDTF">2024-10-01T13:40:00Z</dcterms:created>
  <dcterms:modified xsi:type="dcterms:W3CDTF">2024-10-01T13:40:00Z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